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附件</w:t>
      </w:r>
    </w:p>
    <w:p>
      <w:pPr>
        <w:pStyle w:val="5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 w:val="0"/>
          <w:kern w:val="2"/>
          <w:sz w:val="40"/>
          <w:szCs w:val="40"/>
          <w:lang w:val="en-US" w:eastAsia="zh-CN" w:bidi="ar-SA"/>
        </w:rPr>
      </w:pPr>
    </w:p>
    <w:p>
      <w:pPr>
        <w:pStyle w:val="5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 w:val="0"/>
          <w:kern w:val="2"/>
          <w:sz w:val="40"/>
          <w:szCs w:val="40"/>
          <w:lang w:val="en-US" w:eastAsia="zh-CN" w:bidi="ar-SA"/>
        </w:rPr>
      </w:pPr>
    </w:p>
    <w:p>
      <w:pPr>
        <w:pStyle w:val="5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 w:val="0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0"/>
          <w:szCs w:val="40"/>
          <w:lang w:val="en-US" w:eastAsia="zh-CN" w:bidi="ar-SA"/>
        </w:rPr>
        <w:t>第四届广东省全民科学素质大赛活动规则</w:t>
      </w:r>
    </w:p>
    <w:p>
      <w:pPr>
        <w:pStyle w:val="5"/>
        <w:ind w:left="0" w:leftChars="0" w:firstLine="0" w:firstLineChars="0"/>
        <w:jc w:val="both"/>
        <w:rPr>
          <w:rFonts w:hint="default" w:asciiTheme="majorEastAsia" w:hAnsiTheme="majorEastAsia" w:eastAsiaTheme="majorEastAsia" w:cstheme="majorEastAsia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一、线上竞赛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lang w:val="en-US" w:eastAsia="zh-CN" w:bidi="ar-SA"/>
        </w:rPr>
        <w:t>（一）参赛方式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1278" w:leftChars="304" w:hanging="640" w:hangingChars="200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用户首次登录需要“完善资料”（输入组别、地区、手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机号等基本信息）即可报名参赛。参赛系统共设置了手机端、电视大屏端、PC网页端三种参赛路径，详细步骤如下：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outlineLvl w:val="9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1.手机端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用户关注“广东科普”、“广东广电网络”、“U点科普”、地级以上市科协、地级以上市广电微信公众号中的任何一个，点击二级子菜单栏进入赛事小程序即可参赛。大赛另设置学习专区，公众可点击“科普资讯站”学习更多科普知识。</w:t>
      </w:r>
    </w:p>
    <w:p>
      <w:pPr>
        <w:pStyle w:val="3"/>
        <w:outlineLvl w:val="9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000000"/>
          <w:kern w:val="0"/>
          <w:sz w:val="21"/>
          <w:szCs w:val="21"/>
          <w:u w:val="none"/>
          <w:vertAlign w:val="baseline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napToGrid w:val="0"/>
          <w:color w:val="000000"/>
          <w:kern w:val="0"/>
          <w:sz w:val="21"/>
          <w:szCs w:val="21"/>
          <w:u w:val="none"/>
          <w:vertAlign w:val="baseline"/>
          <w:lang w:val="en-US" w:eastAsia="zh-CN" w:bidi="ar"/>
        </w:rPr>
        <w:drawing>
          <wp:inline distT="0" distB="0" distL="114300" distR="114300">
            <wp:extent cx="1605915" cy="1409700"/>
            <wp:effectExtent l="0" t="0" r="13335" b="0"/>
            <wp:docPr id="5" name="图片 4" descr="图片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图片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snapToGrid w:val="0"/>
          <w:color w:val="000000"/>
          <w:kern w:val="0"/>
          <w:sz w:val="21"/>
          <w:szCs w:val="21"/>
          <w:u w:val="none"/>
          <w:vertAlign w:val="baseline"/>
          <w:lang w:val="en-US" w:eastAsia="zh-CN" w:bidi="ar"/>
        </w:rPr>
        <w:drawing>
          <wp:inline distT="0" distB="0" distL="114300" distR="114300">
            <wp:extent cx="1400175" cy="1400175"/>
            <wp:effectExtent l="0" t="0" r="9525" b="9525"/>
            <wp:docPr id="7" name="图片 5" descr="图片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图片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snapToGrid w:val="0"/>
          <w:color w:val="000000"/>
          <w:kern w:val="0"/>
          <w:sz w:val="21"/>
          <w:szCs w:val="21"/>
          <w:u w:val="none"/>
          <w:vertAlign w:val="baseline"/>
          <w:lang w:val="en-US" w:eastAsia="zh-CN" w:bidi="ar"/>
        </w:rPr>
        <w:drawing>
          <wp:inline distT="0" distB="0" distL="114300" distR="114300">
            <wp:extent cx="1437640" cy="1437640"/>
            <wp:effectExtent l="0" t="0" r="10160" b="10160"/>
            <wp:docPr id="1" name="图片 6" descr="图片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图片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 xml:space="preserve"> 2.电视大屏端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用户通过广东广电网络U点家庭服务器/高清互动机顶盒，点击赛事海报位或者点击“少儿”—“U点科普”进入赛事专区。大赛另设置学习专区，公众可点击其他专区板块学习更多科普知识。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3.PC网页端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首次登录的用户需在移动端完成信息注册，方可在赛事网页端登录（输入登录账号须和赛事报名信息一致）。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（二）线上竞赛规则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1.排位竞赛：分为单人挑战和双人组队两种竞答模式。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（1）1V1单人挑战赛规则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用户点击“单人排位竞赛”后，系统随机匹配对手，题型设定为4道自选题和6道综合题，每轮共计10题，每题限时16秒作答；正确作答且作答时间越快所获分值越高，最终依据总分值判定，获胜方可获得10个“竞赛分”和10个“科普币”奖励。若出现平局则采用加时赛，共3题（2道自选题和1道综合题），直到分出胜负。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4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答题得分表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1-2秒答对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+20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3-4秒答对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+18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5-6秒答对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+16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7-8秒答对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+14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9-10秒答对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+12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11-12秒答对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+10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13-14秒答对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+8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15-16秒答对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+6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答错或超过16秒未作答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+0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（2）2V2双人组队赛规则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000000"/>
          <w:kern w:val="2"/>
          <w:sz w:val="32"/>
          <w:szCs w:val="32"/>
          <w:u w:color="000000"/>
          <w:lang w:val="en-US" w:eastAsia="zh-CN" w:bidi="ar-SA"/>
        </w:rPr>
        <w:t>用户点击开始后，可选择系统随机匹配队友或邀请好友组队竞赛模式，双方各8道自选题和8道综合题，共16题。双方队员按顺序轮流竞答，总分值高的一方获胜，获胜队伍中的2人各获得10个“竞赛分”和10个“科普币”。若出现平局则采用加时赛，共2道综合题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直到分出胜负。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4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答题得分表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1-2秒答对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+20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3-4秒答对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+18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5-6秒答对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+16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7-8秒答对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+14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9-10秒答对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+12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11-12秒答对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+10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13-14秒答对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+8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15-16秒答对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+6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答错或超过16秒未作答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+0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638" w:leftChars="304" w:firstLine="0" w:firstLineChars="0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（3）答题细则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答题方式：用户需完成参赛信息注册后，方可点击“排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位竞赛”参与线上竞赛。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题目类型：单选题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答题机会：每名用户每日有10张“排位门票”，每参加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一次消耗一张。此外用户可通过“排位门票任务中心”完成任务获得相应“排位门票”（每人每日最高可获得22张“排位门票”）。单双排位竞赛所消耗门票的次数相同（每轮1票）且“排位门票”数据共通。此外，“排位门票”一经消耗概不退票。2V2双人组队赛仅可在移动端参与。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 xml:space="preserve">  2.科普闯万里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 xml:space="preserve">    此板块为学习板块，设（综合类和专题类）闯关地图和好友1V1对战两种学习模式。闯关地图需要完成综合闯关任务后方可解锁专题闯关地图，</w:t>
      </w:r>
      <w:r>
        <w:rPr>
          <w:rFonts w:hint="eastAsia" w:ascii="仿宋" w:hAnsi="仿宋" w:eastAsia="仿宋" w:cs="仿宋"/>
          <w:b w:val="0"/>
          <w:sz w:val="32"/>
          <w:szCs w:val="32"/>
        </w:rPr>
        <w:t>每完成一个闯关挑战可获得相应“科普币”奖励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/>
        </w:rPr>
        <w:t>好友1V1对战则通过邀请好友进行对战，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</w:rPr>
        <w:t>可获得相应“科普币”奖励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</w:rPr>
        <w:t>“科普币”及“科普币排名”不作为晋级线下总决赛的依据。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此板块仅在移动端和PC网页端展示。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（1）闯关地图答题细则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东文宋体" w:hAnsi="东文宋体" w:eastAsia="东文宋体" w:cs="东文宋体"/>
          <w:b w:val="0"/>
          <w:kern w:val="2"/>
          <w:sz w:val="32"/>
          <w:szCs w:val="32"/>
          <w:lang w:val="en-US" w:eastAsia="zh-CN" w:bidi="ar-SA"/>
        </w:rPr>
        <w:t>①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答题方式：用户点击综合类闯关地图，按照关卡依次完成闯关条件方可解锁专题闯关地图，每轮共设10题，每题限时16秒，每轮答题满分为3星，需达到2星及以上才可解锁下一关，反之关卡解锁失败，请再次挑战。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4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条件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答对8-10题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3星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答对5-7题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答对2-4题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答对0-1题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0星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若用户中途退出或提前结束即视为本次竞赛答题闯关失败，“脑力值”一经消耗概不退回且系统不记录此次竞赛答题结果。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汉仪书宋二S" w:hAnsi="汉仪书宋二S" w:eastAsia="汉仪书宋二S" w:cs="汉仪书宋二S"/>
          <w:b w:val="0"/>
          <w:kern w:val="2"/>
          <w:sz w:val="32"/>
          <w:szCs w:val="32"/>
          <w:lang w:val="en-US" w:eastAsia="zh-CN" w:bidi="ar-SA"/>
        </w:rPr>
        <w:t>②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题目类型：单选题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东文宋体" w:hAnsi="东文宋体" w:eastAsia="东文宋体" w:cs="东文宋体"/>
          <w:b w:val="0"/>
          <w:kern w:val="2"/>
          <w:sz w:val="32"/>
          <w:szCs w:val="32"/>
          <w:lang w:val="en-US" w:eastAsia="zh-CN" w:bidi="ar-SA"/>
        </w:rPr>
        <w:t>③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答题机会：用户可通过“任务中心”完成任务获得相应“脑力值”（每人每日最高可获得175点“脑力值”），每闯1关需消耗5点“脑力值”。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汉仪书宋二S" w:hAnsi="汉仪书宋二S" w:eastAsia="汉仪书宋二S" w:cs="汉仪书宋二S"/>
          <w:b w:val="0"/>
          <w:kern w:val="2"/>
          <w:sz w:val="32"/>
          <w:szCs w:val="32"/>
          <w:lang w:val="en-US" w:eastAsia="zh-CN" w:bidi="ar-SA"/>
        </w:rPr>
        <w:t>④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每日“脑力值”消耗低于50点则每5分钟恢复1点“脑力值”，当日未消耗完的“脑力值”次日不叠加。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汉仪书宋二S" w:hAnsi="汉仪书宋二S" w:eastAsia="汉仪书宋二S" w:cs="汉仪书宋二S"/>
          <w:b w:val="0"/>
          <w:kern w:val="2"/>
          <w:sz w:val="32"/>
          <w:szCs w:val="32"/>
          <w:lang w:val="en-US" w:eastAsia="zh-CN" w:bidi="ar-SA"/>
        </w:rPr>
        <w:t>⑤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闯关奖励：用户完成闯关答题，按照相应星级获得“科普币”和“脑力值”奖励，同时用户每集满50个星即可获得对应的抽奖机会。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1"/>
        <w:gridCol w:w="2831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条件</w:t>
            </w:r>
          </w:p>
        </w:tc>
        <w:tc>
          <w:tcPr>
            <w:tcW w:w="284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所获科普币</w:t>
            </w:r>
          </w:p>
        </w:tc>
        <w:tc>
          <w:tcPr>
            <w:tcW w:w="284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星级奖励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3星</w:t>
            </w:r>
          </w:p>
        </w:tc>
        <w:tc>
          <w:tcPr>
            <w:tcW w:w="284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30科普币</w:t>
            </w:r>
          </w:p>
        </w:tc>
        <w:tc>
          <w:tcPr>
            <w:tcW w:w="284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+5脑力值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2星</w:t>
            </w:r>
          </w:p>
        </w:tc>
        <w:tc>
          <w:tcPr>
            <w:tcW w:w="284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20科普币</w:t>
            </w:r>
          </w:p>
        </w:tc>
        <w:tc>
          <w:tcPr>
            <w:tcW w:w="284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+3脑力值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1星</w:t>
            </w:r>
          </w:p>
        </w:tc>
        <w:tc>
          <w:tcPr>
            <w:tcW w:w="284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10科普币</w:t>
            </w:r>
          </w:p>
        </w:tc>
        <w:tc>
          <w:tcPr>
            <w:tcW w:w="284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+0脑力值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0星</w:t>
            </w:r>
          </w:p>
        </w:tc>
        <w:tc>
          <w:tcPr>
            <w:tcW w:w="284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0科普币</w:t>
            </w:r>
          </w:p>
        </w:tc>
        <w:tc>
          <w:tcPr>
            <w:tcW w:w="284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+0脑力值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638" w:leftChars="304" w:firstLine="0" w:firstLineChars="0"/>
        <w:jc w:val="both"/>
        <w:textAlignment w:val="auto"/>
        <w:rPr>
          <w:rFonts w:hint="eastAsia" w:ascii="仿宋" w:hAnsi="仿宋" w:eastAsia="仿宋" w:cs="仿宋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auto"/>
          <w:kern w:val="2"/>
          <w:sz w:val="32"/>
          <w:szCs w:val="32"/>
          <w:lang w:val="en-US" w:eastAsia="zh-CN" w:bidi="ar-SA"/>
        </w:rPr>
        <w:t>（2）好友1V1对战细则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题型为4道用户自选题和6道综合题，每轮共计10题，每题限时16秒作答；正确作答且作答时间越快所获分值越高，最终依据总分值判定，获胜方可得10个“科普币”，挑战失败方没有奖励。若出现平局则采用加时赛，共3题（2道自选题和1道综合题），直到分出胜负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638" w:leftChars="304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3.科普基地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用户可通过“排位竞赛”、“科普闯万里”及其他福利获得科普币，所获科普币可选择搭建、装饰属于用户自己的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“科普基地”，根据搭建的科普基地可获得对应的抽奖次数。此板块仅在移动端展示。科普币相关规则如下：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 xml:space="preserve">    （1）截止线上竞赛时间，根据“科普币”总排行榜，对全省前100名选手进行奖励；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 xml:space="preserve">    （2）科普币排行榜数据为所获科普币总数，在建造科普基地中花费的科普币将不会在科普币榜中扣除；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 xml:space="preserve">    （3）科普币可用于兑换基地装饰，所兑换的装饰物可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640" w:leftChars="0" w:hanging="640" w:hangingChars="200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额外获得抽奖机会。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firstLine="0" w:firstLineChars="0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4.线上荣誉设置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（1）地级以上市优秀组织奖：根据地市参赛人次排名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hanging="640" w:hangingChars="200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设置优秀组织单位6个，由主办单位授予荣誉牌匾，并通报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hanging="640" w:hangingChars="200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表扬。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（2）县（市、区）优秀组织奖：参赛人次达5万及以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hanging="640" w:hangingChars="200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上的县（市、区）由主办单位通报表扬；参赛人次达10万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hanging="640" w:hangingChars="200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及以上县（市、区）由主办单位授予荣誉牌匾，并通报表扬。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（3）</w:t>
      </w:r>
      <w:r>
        <w:rPr>
          <w:rFonts w:hint="default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学校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优秀组织奖：根据各地市学校赛事组织情况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hanging="640" w:hangingChars="200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评选，由主办单位授予荣誉牌匾，并通报表扬。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（4）“个人标兵奖”：线上竞赛期间，依据“科普币”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hanging="640" w:hangingChars="200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和“竞赛分”榜单分值总和排名设置个人标兵奖10个，由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hanging="640" w:hangingChars="200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主办单位授予荣誉证书，并通报表扬。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5.线上奖项设置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（1）线上个人奖励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A、线上竞赛期间用户“科普币”总榜全省前100名可获得相应奖品，具体奖品以线上赛事页面公告为准。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B、线上竞赛期间6-10月用户新增“科普币”月榜全省前10名可获得相应奖品，具体奖品以线上赛事页面公告为准。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 xml:space="preserve">    C、线上抽奖：用户可通过完成任务获得抽奖机会，奖品包括实物奖品、科普币等。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default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（2）各地级以上市纲要办（科协）可根据当地实际情况，制定线上竞赛奖励细则。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二、线下总决赛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线下总决赛共设置了半决赛、决赛两项赛程。其中参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赛的21个地级以上市代表队通过抽签决定参赛顺序，共划分为3个组，每个组由7个地市代表队组成，最后根据各代表队现场竞赛环节得分排序，排名前7的队伍晋级总决赛，共评出一等奖1个、二等奖2个、三等奖4个，其余的队伍获优胜奖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环节题型设置有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vertAlign w:val="baseline"/>
          <w:lang w:val="en-US" w:eastAsia="zh-CN" w:bidi="ar-SA"/>
        </w:rPr>
        <w:t>必答题、风险题、挑战题、团队协作题、实践操作题、科普演讲题等6种题型，若出现成绩一致的情况，进行限时加时赛。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638" w:leftChars="304" w:firstLine="0" w:firstLineChars="0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三、大赛题库范围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vertAlign w:val="baseline"/>
          <w:lang w:val="en-US" w:eastAsia="zh-CN" w:bidi="ar-SA"/>
        </w:rPr>
        <w:t>本次大赛题库知识点涵盖政策理论、科学常识、航空航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vertAlign w:val="baseline"/>
          <w:lang w:val="en-US" w:eastAsia="zh-CN" w:bidi="ar-SA"/>
        </w:rPr>
        <w:t xml:space="preserve">天、健康素养、食品安全、应急避险、气象地理、科技前沿、信息技术等方面科普知识。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640" w:leftChars="0" w:hanging="640" w:hangingChars="200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vertAlign w:val="baseline"/>
          <w:lang w:val="en-US" w:eastAsia="zh-CN" w:bidi="ar-SA"/>
        </w:rPr>
        <w:t xml:space="preserve">    </w:t>
      </w:r>
      <w:r>
        <w:rPr>
          <w:rFonts w:hint="eastAsia" w:ascii="黑体" w:hAnsi="黑体" w:cs="黑体"/>
          <w:b w:val="0"/>
          <w:bCs w:val="0"/>
          <w:kern w:val="2"/>
          <w:sz w:val="32"/>
          <w:szCs w:val="32"/>
          <w:lang w:val="en-US" w:eastAsia="zh-CN" w:bidi="ar-SA"/>
        </w:rPr>
        <w:t>四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、其他事项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vertAlign w:val="baseline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vertAlign w:val="baseline"/>
          <w:lang w:val="en-US" w:eastAsia="zh-CN" w:bidi="ar-SA"/>
        </w:rPr>
        <w:t>（一）大赛不收取报名费。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vertAlign w:val="baseline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vertAlign w:val="baseline"/>
          <w:lang w:val="en-US" w:eastAsia="zh-CN" w:bidi="ar-SA"/>
        </w:rPr>
        <w:t>（二）总决赛期间，组委会统一安排住宿用餐，每队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vertAlign w:val="baseline"/>
          <w:lang w:val="en-US" w:eastAsia="zh-CN" w:bidi="ar-SA"/>
        </w:rPr>
        <w:t>限额7人（含选手、领队、未成年监护人等），其他费用需自理，各地级以上市科协需提前报备用餐人数。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vertAlign w:val="baseline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vertAlign w:val="baseline"/>
          <w:lang w:val="en-US" w:eastAsia="zh-CN" w:bidi="ar-SA"/>
        </w:rPr>
        <w:t xml:space="preserve">    （三）参加决赛人员均需持参赛说明书按时到指定地点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640" w:leftChars="0" w:hanging="640" w:hangingChars="200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vertAlign w:val="baseline"/>
          <w:lang w:val="en-US" w:eastAsia="zh-CN" w:bidi="ar-SA"/>
        </w:rPr>
        <w:t>报到。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vertAlign w:val="baseline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vertAlign w:val="baseline"/>
          <w:lang w:val="en-US" w:eastAsia="zh-CN" w:bidi="ar-SA"/>
        </w:rPr>
        <w:t>（四）如因特殊情况导致赛制有调整，以广东省全民科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640" w:leftChars="0" w:hanging="640" w:hangingChars="200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vertAlign w:val="baseline"/>
          <w:lang w:val="en-US" w:eastAsia="zh-CN" w:bidi="ar-SA"/>
        </w:rPr>
        <w:t>学素质纲要实施工作办公室通知为准。</w:t>
      </w:r>
    </w:p>
    <w:p>
      <w:pPr>
        <w:ind w:left="0" w:leftChars="0" w:firstLine="0" w:firstLineChars="0"/>
        <w:jc w:val="both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5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3"/>
        <w:rPr>
          <w:rFonts w:hint="eastAsia"/>
          <w:color w:val="auto"/>
        </w:rPr>
      </w:pPr>
    </w:p>
    <w:p>
      <w:pPr>
        <w:pStyle w:val="5"/>
        <w:rPr>
          <w:rFonts w:hint="eastAsia"/>
          <w:color w:val="auto"/>
        </w:rPr>
      </w:pPr>
    </w:p>
    <w:p>
      <w:pPr>
        <w:pStyle w:val="5"/>
        <w:rPr>
          <w:rFonts w:hint="eastAsia"/>
          <w:color w:val="auto"/>
        </w:rPr>
      </w:pPr>
    </w:p>
    <w:p>
      <w:pPr>
        <w:pStyle w:val="5"/>
        <w:rPr>
          <w:rFonts w:hint="eastAsia"/>
          <w:color w:val="auto"/>
        </w:rPr>
      </w:pPr>
    </w:p>
    <w:p>
      <w:pPr>
        <w:pStyle w:val="5"/>
        <w:rPr>
          <w:rFonts w:hint="eastAsia"/>
          <w:color w:val="auto"/>
        </w:rPr>
      </w:pPr>
    </w:p>
    <w:p>
      <w:pPr>
        <w:pStyle w:val="5"/>
        <w:rPr>
          <w:rFonts w:hint="eastAsia"/>
          <w:color w:val="auto"/>
        </w:rPr>
      </w:pPr>
    </w:p>
    <w:p>
      <w:pPr>
        <w:pStyle w:val="5"/>
        <w:rPr>
          <w:rFonts w:hint="eastAsia"/>
          <w:color w:val="auto"/>
        </w:rPr>
      </w:pPr>
      <w:bookmarkStart w:id="0" w:name="_GoBack"/>
      <w:bookmarkEnd w:id="0"/>
    </w:p>
    <w:p>
      <w:pPr>
        <w:pStyle w:val="5"/>
        <w:ind w:left="0" w:leftChars="0" w:firstLine="0" w:firstLineChars="0"/>
        <w:rPr>
          <w:rFonts w:hint="eastAsia"/>
          <w:color w:val="auto"/>
        </w:rPr>
      </w:pPr>
    </w:p>
    <w:p>
      <w:pPr>
        <w:pStyle w:val="5"/>
        <w:rPr>
          <w:rFonts w:hint="eastAsia"/>
          <w:color w:val="auto"/>
        </w:rPr>
      </w:pPr>
    </w:p>
    <w:p/>
    <w:sectPr>
      <w:footerReference r:id="rId3" w:type="default"/>
      <w:pgSz w:w="11906" w:h="16838"/>
      <w:pgMar w:top="2041" w:right="1814" w:bottom="1701" w:left="1814" w:header="851" w:footer="1134" w:gutter="0"/>
      <w:pgNumType w:fmt="decimal"/>
      <w:cols w:space="0" w:num="1"/>
      <w:rtlGutter w:val="0"/>
      <w:docGrid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书宋二S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wordWrap w:val="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sz w:val="28"/>
                              <w:szCs w:val="28"/>
                            </w:rPr>
                            <w:t xml:space="preserve">—  </w:t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华文中宋" w:hAnsi="华文中宋" w:eastAsia="华文中宋"/>
                              <w:sz w:val="28"/>
                              <w:szCs w:val="28"/>
                            </w:rPr>
                            <w:t xml:space="preserve"> 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iC+ss0BAACn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9iC+s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wordWrap w:val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华文中宋" w:hAnsi="华文中宋" w:eastAsia="华文中宋"/>
                        <w:sz w:val="28"/>
                        <w:szCs w:val="28"/>
                      </w:rPr>
                      <w:t xml:space="preserve">—  </w:t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华文中宋" w:hAnsi="华文中宋" w:eastAsia="华文中宋"/>
                        <w:sz w:val="28"/>
                        <w:szCs w:val="28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3OWMxNTIzOWFkNmJjZWNiYjc5MDVmZTI5NTZiMmUifQ=="/>
  </w:docVars>
  <w:rsids>
    <w:rsidRoot w:val="F5B7B6B4"/>
    <w:rsid w:val="018144EE"/>
    <w:rsid w:val="3AC38C18"/>
    <w:rsid w:val="4FFE6E1C"/>
    <w:rsid w:val="66BB185A"/>
    <w:rsid w:val="73F7B0C2"/>
    <w:rsid w:val="76B5C334"/>
    <w:rsid w:val="77DD8837"/>
    <w:rsid w:val="BFFDDE83"/>
    <w:rsid w:val="BFFF6E99"/>
    <w:rsid w:val="F5B7B6B4"/>
    <w:rsid w:val="F5F7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szCs w:val="22"/>
    </w:rPr>
  </w:style>
  <w:style w:type="paragraph" w:customStyle="1" w:styleId="3">
    <w:name w:val="一级条标题"/>
    <w:basedOn w:val="4"/>
    <w:next w:val="5"/>
    <w:qFormat/>
    <w:uiPriority w:val="0"/>
    <w:pPr>
      <w:spacing w:line="240" w:lineRule="auto"/>
      <w:ind w:left="420"/>
      <w:outlineLvl w:val="2"/>
    </w:pPr>
  </w:style>
  <w:style w:type="paragraph" w:customStyle="1" w:styleId="4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200" w:firstLineChars="200"/>
      <w:jc w:val="both"/>
    </w:pPr>
    <w:rPr>
      <w:rFonts w:ascii="Arial" w:hAnsi="Arial" w:eastAsia="黑体" w:cs="Times New Roman"/>
      <w:b/>
      <w:sz w:val="32"/>
      <w:lang w:val="en-US" w:eastAsia="zh-CN" w:bidi="ar-SA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样式2"/>
    <w:basedOn w:val="9"/>
    <w:qFormat/>
    <w:uiPriority w:val="0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4377</Words>
  <Characters>4648</Characters>
  <Lines>0</Lines>
  <Paragraphs>0</Paragraphs>
  <TotalTime>16</TotalTime>
  <ScaleCrop>false</ScaleCrop>
  <LinksUpToDate>false</LinksUpToDate>
  <CharactersWithSpaces>4871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2023-04-29T01:13:00Z</dcterms:created>
  <dc:creator>ht706</dc:creator>
  <cp:lastModifiedBy>报社编辑</cp:lastModifiedBy>
  <dcterms:modified xsi:type="dcterms:W3CDTF">2023-04-28T04:05:58Z</dcterms:modified>
  <dc:title>广东省全民科学素质纲要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C22CCB7D5C484865B74FDCAF13C803D7_13</vt:lpwstr>
  </property>
</Properties>
</file>